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0F" w:rsidRDefault="0040240F" w:rsidP="006C3697">
      <w:pPr>
        <w:jc w:val="both"/>
        <w:rPr>
          <w:rFonts w:ascii="Century" w:hAnsi="Century"/>
          <w:sz w:val="28"/>
          <w:szCs w:val="28"/>
        </w:rPr>
      </w:pPr>
    </w:p>
    <w:p w:rsidR="00AA010D" w:rsidRPr="00AA010D" w:rsidRDefault="00AA010D" w:rsidP="00AA010D">
      <w:pPr>
        <w:shd w:val="clear" w:color="auto" w:fill="FFFFFF"/>
        <w:spacing w:before="90" w:after="240" w:line="240" w:lineRule="auto"/>
        <w:ind w:left="180"/>
        <w:outlineLvl w:val="1"/>
        <w:rPr>
          <w:rFonts w:ascii="Verdana" w:eastAsia="Times New Roman" w:hAnsi="Verdana" w:cs="Times New Roman"/>
          <w:b/>
          <w:bCs/>
          <w:color w:val="9B1818"/>
          <w:kern w:val="36"/>
          <w:sz w:val="16"/>
          <w:szCs w:val="16"/>
          <w:lang w:eastAsia="it-IT"/>
        </w:rPr>
      </w:pPr>
      <w:proofErr w:type="gramStart"/>
      <w:r w:rsidRPr="00AA010D">
        <w:rPr>
          <w:rFonts w:ascii="Verdana" w:eastAsia="Times New Roman" w:hAnsi="Verdana" w:cs="Times New Roman"/>
          <w:b/>
          <w:bCs/>
          <w:color w:val="9B1818"/>
          <w:kern w:val="36"/>
          <w:sz w:val="16"/>
          <w:szCs w:val="16"/>
          <w:lang w:eastAsia="it-IT"/>
        </w:rPr>
        <w:t>Legislatura 16º - Aula - Resoconto stenografico della seduta n. 710 del 17/04/2012</w:t>
      </w:r>
      <w:proofErr w:type="gramEnd"/>
    </w:p>
    <w:p w:rsidR="00AA010D" w:rsidRPr="00AA010D" w:rsidRDefault="00AA010D" w:rsidP="00AA01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AA010D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 w:type="textWrapping" w:clear="all"/>
      </w:r>
    </w:p>
    <w:p w:rsidR="00AA010D" w:rsidRPr="00AA010D" w:rsidRDefault="00AA010D" w:rsidP="00AA010D">
      <w:pPr>
        <w:shd w:val="clear" w:color="auto" w:fill="FFFFFF"/>
        <w:spacing w:before="30" w:after="30" w:line="240" w:lineRule="auto"/>
        <w:ind w:left="30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AA010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>SENATO DELLA REPUBBLICA</w:t>
      </w:r>
      <w:r w:rsidRPr="00AA010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br w:type="textWrapping" w:clear="all"/>
        <w:t>------ XVI LEGISLATURA ------</w:t>
      </w:r>
      <w:r w:rsidRPr="00AA010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br w:type="textWrapping" w:clear="all"/>
      </w:r>
      <w:r w:rsidRPr="00AA010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br w:type="textWrapping" w:clear="all"/>
      </w:r>
    </w:p>
    <w:p w:rsidR="00AA010D" w:rsidRPr="00AA010D" w:rsidRDefault="00AA010D" w:rsidP="00AA010D">
      <w:pPr>
        <w:shd w:val="clear" w:color="auto" w:fill="FFFFFF"/>
        <w:spacing w:before="30" w:after="30" w:line="240" w:lineRule="auto"/>
        <w:ind w:left="30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AA010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>710</w:t>
      </w:r>
      <w:r w:rsidRPr="00AA010D">
        <w:rPr>
          <w:rFonts w:ascii="Verdana" w:eastAsia="Times New Roman" w:hAnsi="Verdana" w:cs="Times New Roman"/>
          <w:b/>
          <w:bCs/>
          <w:color w:val="000000"/>
          <w:sz w:val="19"/>
          <w:szCs w:val="19"/>
          <w:vertAlign w:val="superscript"/>
          <w:lang w:eastAsia="it-IT"/>
        </w:rPr>
        <w:t>a</w:t>
      </w:r>
      <w:r w:rsidRPr="00AA010D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 </w:t>
      </w:r>
      <w:r w:rsidRPr="00AA010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>SEDUTA PUBBLICA</w:t>
      </w:r>
    </w:p>
    <w:p w:rsidR="00AA010D" w:rsidRPr="00AA010D" w:rsidRDefault="00AA010D" w:rsidP="00AA010D">
      <w:pPr>
        <w:shd w:val="clear" w:color="auto" w:fill="FFFFFF"/>
        <w:spacing w:before="30" w:after="30" w:line="240" w:lineRule="auto"/>
        <w:ind w:left="30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AA010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>RESOCONTO</w:t>
      </w:r>
      <w:r w:rsidRPr="00AA010D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 </w:t>
      </w:r>
    </w:p>
    <w:p w:rsidR="00AA010D" w:rsidRPr="00AA010D" w:rsidRDefault="00AA010D" w:rsidP="00AA010D">
      <w:pPr>
        <w:shd w:val="clear" w:color="auto" w:fill="FFFFFF"/>
        <w:spacing w:before="30" w:after="30" w:line="240" w:lineRule="auto"/>
        <w:ind w:left="30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AA010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>SOMMARIO E STENOGRAFICO</w:t>
      </w:r>
    </w:p>
    <w:p w:rsidR="00AA010D" w:rsidRPr="00AA010D" w:rsidRDefault="00AA010D" w:rsidP="00AA010D">
      <w:pPr>
        <w:shd w:val="clear" w:color="auto" w:fill="FFFFFF"/>
        <w:spacing w:before="30" w:after="30" w:line="240" w:lineRule="auto"/>
        <w:ind w:left="30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AA010D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MARTEDÌ 17 APRILE 2012</w:t>
      </w:r>
    </w:p>
    <w:p w:rsidR="00AA010D" w:rsidRPr="00AA010D" w:rsidRDefault="00AA010D" w:rsidP="00AA010D">
      <w:pPr>
        <w:shd w:val="clear" w:color="auto" w:fill="FFFFFF"/>
        <w:spacing w:before="30" w:after="30" w:line="240" w:lineRule="auto"/>
        <w:ind w:left="30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AA010D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_________________</w:t>
      </w:r>
    </w:p>
    <w:p w:rsidR="00AA010D" w:rsidRPr="00AA010D" w:rsidRDefault="00AA010D" w:rsidP="00AA010D">
      <w:pPr>
        <w:shd w:val="clear" w:color="auto" w:fill="FFFFFF"/>
        <w:spacing w:before="30" w:after="30" w:line="240" w:lineRule="auto"/>
        <w:ind w:left="30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AA010D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Presidenza del presidente SCHIFANI,</w:t>
      </w:r>
    </w:p>
    <w:p w:rsidR="00AA010D" w:rsidRDefault="00AA010D" w:rsidP="00AA010D">
      <w:pPr>
        <w:shd w:val="clear" w:color="auto" w:fill="FFFFFF"/>
        <w:spacing w:before="30" w:after="30" w:line="240" w:lineRule="auto"/>
        <w:ind w:left="30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proofErr w:type="gramStart"/>
      <w:r w:rsidRPr="00AA010D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indi</w:t>
      </w:r>
      <w:proofErr w:type="gramEnd"/>
      <w:r w:rsidRPr="00AA010D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 del vice presidente CHITI</w:t>
      </w:r>
    </w:p>
    <w:p w:rsidR="00713806" w:rsidRPr="00AA010D" w:rsidRDefault="00713806" w:rsidP="00AA010D">
      <w:pPr>
        <w:shd w:val="clear" w:color="auto" w:fill="FFFFFF"/>
        <w:spacing w:before="30" w:after="30" w:line="240" w:lineRule="auto"/>
        <w:ind w:left="30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</w:p>
    <w:p w:rsidR="006C3697" w:rsidRPr="00713806" w:rsidRDefault="00713806" w:rsidP="00713806">
      <w:pPr>
        <w:rPr>
          <w:b/>
          <w:bCs/>
          <w:color w:val="000000"/>
          <w:sz w:val="19"/>
          <w:szCs w:val="19"/>
        </w:rPr>
      </w:pPr>
      <w:r w:rsidRPr="00713806">
        <w:rPr>
          <w:b/>
          <w:bCs/>
          <w:caps/>
          <w:color w:val="000000"/>
          <w:sz w:val="19"/>
          <w:szCs w:val="19"/>
        </w:rPr>
        <w:t>D</w:t>
      </w:r>
      <w:r w:rsidR="00E74BD3" w:rsidRPr="00713806">
        <w:rPr>
          <w:b/>
          <w:bCs/>
          <w:caps/>
          <w:color w:val="000000"/>
          <w:sz w:val="19"/>
          <w:szCs w:val="19"/>
        </w:rPr>
        <w:t xml:space="preserve">iscussione congiunta dei disegni </w:t>
      </w:r>
      <w:proofErr w:type="spellStart"/>
      <w:r w:rsidR="00E74BD3" w:rsidRPr="00713806">
        <w:rPr>
          <w:b/>
          <w:bCs/>
          <w:caps/>
          <w:color w:val="000000"/>
          <w:sz w:val="19"/>
          <w:szCs w:val="19"/>
        </w:rPr>
        <w:t>di</w:t>
      </w:r>
      <w:proofErr w:type="spellEnd"/>
      <w:r w:rsidR="00E74BD3" w:rsidRPr="00713806">
        <w:rPr>
          <w:b/>
          <w:bCs/>
          <w:caps/>
          <w:color w:val="000000"/>
          <w:sz w:val="19"/>
          <w:szCs w:val="19"/>
        </w:rPr>
        <w:t xml:space="preserve"> legge costituzionale</w:t>
      </w:r>
      <w:r w:rsidRPr="00713806">
        <w:rPr>
          <w:b/>
          <w:bCs/>
          <w:color w:val="000000"/>
          <w:sz w:val="19"/>
          <w:szCs w:val="19"/>
        </w:rPr>
        <w:br/>
      </w:r>
      <w:proofErr w:type="spellStart"/>
      <w:r>
        <w:rPr>
          <w:b/>
          <w:bCs/>
          <w:color w:val="000000"/>
          <w:sz w:val="19"/>
          <w:szCs w:val="19"/>
        </w:rPr>
        <w:t>nn</w:t>
      </w:r>
      <w:proofErr w:type="spellEnd"/>
      <w:r>
        <w:rPr>
          <w:b/>
          <w:bCs/>
          <w:color w:val="000000"/>
          <w:sz w:val="19"/>
          <w:szCs w:val="19"/>
        </w:rPr>
        <w:t>.</w:t>
      </w:r>
      <w:r>
        <w:rPr>
          <w:color w:val="000000"/>
          <w:sz w:val="19"/>
          <w:szCs w:val="19"/>
        </w:rPr>
        <w:t xml:space="preserve"> </w:t>
      </w:r>
      <w:hyperlink r:id="rId5" w:tooltip="Il link apre una nuova finestra" w:history="1">
        <w:r>
          <w:rPr>
            <w:rStyle w:val="Collegamentoipertestuale"/>
            <w:b/>
            <w:bCs/>
            <w:sz w:val="19"/>
            <w:szCs w:val="19"/>
          </w:rPr>
          <w:t>2923</w:t>
        </w:r>
      </w:hyperlink>
      <w:r>
        <w:rPr>
          <w:b/>
          <w:bCs/>
          <w:color w:val="000000"/>
          <w:sz w:val="19"/>
          <w:szCs w:val="19"/>
        </w:rPr>
        <w:t>,</w:t>
      </w:r>
      <w:r>
        <w:rPr>
          <w:color w:val="000000"/>
          <w:sz w:val="19"/>
          <w:szCs w:val="19"/>
        </w:rPr>
        <w:t xml:space="preserve"> </w:t>
      </w:r>
      <w:hyperlink r:id="rId6" w:tooltip="Il link apre una nuova finestra" w:history="1">
        <w:r>
          <w:rPr>
            <w:rStyle w:val="Collegamentoipertestuale"/>
            <w:b/>
            <w:bCs/>
            <w:sz w:val="19"/>
            <w:szCs w:val="19"/>
          </w:rPr>
          <w:t>2991</w:t>
        </w:r>
      </w:hyperlink>
      <w:r>
        <w:rPr>
          <w:b/>
          <w:bCs/>
          <w:color w:val="000000"/>
          <w:sz w:val="19"/>
          <w:szCs w:val="19"/>
        </w:rPr>
        <w:t>,</w:t>
      </w:r>
      <w:r>
        <w:rPr>
          <w:color w:val="000000"/>
          <w:sz w:val="19"/>
          <w:szCs w:val="19"/>
        </w:rPr>
        <w:t xml:space="preserve"> </w:t>
      </w:r>
      <w:hyperlink r:id="rId7" w:tooltip="Il link apre una nuova finestra" w:history="1">
        <w:r>
          <w:rPr>
            <w:rStyle w:val="Collegamentoipertestuale"/>
            <w:b/>
            <w:bCs/>
            <w:sz w:val="19"/>
            <w:szCs w:val="19"/>
          </w:rPr>
          <w:t>3073</w:t>
        </w:r>
      </w:hyperlink>
      <w:r>
        <w:rPr>
          <w:b/>
          <w:bCs/>
          <w:color w:val="000000"/>
          <w:sz w:val="19"/>
          <w:szCs w:val="19"/>
        </w:rPr>
        <w:t>,</w:t>
      </w:r>
      <w:r>
        <w:rPr>
          <w:color w:val="000000"/>
          <w:sz w:val="19"/>
          <w:szCs w:val="19"/>
        </w:rPr>
        <w:t xml:space="preserve"> </w:t>
      </w:r>
      <w:hyperlink r:id="rId8" w:tooltip="Il link apre una nuova finestra" w:history="1">
        <w:r>
          <w:rPr>
            <w:rStyle w:val="Collegamentoipertestuale"/>
            <w:b/>
            <w:bCs/>
            <w:sz w:val="19"/>
            <w:szCs w:val="19"/>
          </w:rPr>
          <w:t>2962</w:t>
        </w:r>
      </w:hyperlink>
      <w:r>
        <w:rPr>
          <w:b/>
          <w:bCs/>
          <w:color w:val="000000"/>
          <w:sz w:val="19"/>
          <w:szCs w:val="19"/>
        </w:rPr>
        <w:t>,</w:t>
      </w:r>
      <w:r>
        <w:rPr>
          <w:color w:val="000000"/>
          <w:sz w:val="19"/>
          <w:szCs w:val="19"/>
        </w:rPr>
        <w:t xml:space="preserve"> </w:t>
      </w:r>
      <w:hyperlink r:id="rId9" w:tooltip="Il link apre una nuova finestra" w:history="1">
        <w:r>
          <w:rPr>
            <w:rStyle w:val="Collegamentoipertestuale"/>
            <w:b/>
            <w:bCs/>
            <w:sz w:val="19"/>
            <w:szCs w:val="19"/>
          </w:rPr>
          <w:t>3057</w:t>
        </w:r>
      </w:hyperlink>
      <w:r>
        <w:rPr>
          <w:b/>
          <w:bCs/>
          <w:color w:val="000000"/>
          <w:sz w:val="19"/>
          <w:szCs w:val="19"/>
        </w:rPr>
        <w:t>e</w:t>
      </w:r>
      <w:r>
        <w:rPr>
          <w:color w:val="000000"/>
          <w:sz w:val="19"/>
          <w:szCs w:val="19"/>
        </w:rPr>
        <w:t xml:space="preserve"> </w:t>
      </w:r>
      <w:hyperlink r:id="rId10" w:tooltip="Il link apre una nuova finestra" w:history="1">
        <w:r>
          <w:rPr>
            <w:rStyle w:val="Collegamentoipertestuale"/>
            <w:b/>
            <w:bCs/>
            <w:sz w:val="19"/>
            <w:szCs w:val="19"/>
          </w:rPr>
          <w:t>2963</w:t>
        </w:r>
      </w:hyperlink>
      <w:r w:rsidR="00E74BD3">
        <w:rPr>
          <w:b/>
          <w:bCs/>
          <w:color w:val="000000"/>
          <w:sz w:val="19"/>
          <w:szCs w:val="19"/>
        </w:rPr>
        <w:br w:type="textWrapping" w:clear="all"/>
      </w:r>
    </w:p>
    <w:p w:rsidR="00AA010D" w:rsidRDefault="00AA010D" w:rsidP="00AA010D">
      <w:pPr>
        <w:pStyle w:val="testojustify1"/>
        <w:shd w:val="clear" w:color="auto" w:fill="FFFFFF"/>
        <w:rPr>
          <w:color w:val="000000"/>
          <w:sz w:val="19"/>
          <w:szCs w:val="19"/>
        </w:rPr>
      </w:pPr>
      <w:hyperlink r:id="rId11" w:tooltip="Il link apre una nuova finestra" w:history="1">
        <w:r>
          <w:rPr>
            <w:rStyle w:val="Collegamentoipertestuale"/>
            <w:sz w:val="19"/>
            <w:szCs w:val="19"/>
          </w:rPr>
          <w:t>MOLINARI</w:t>
        </w:r>
      </w:hyperlink>
      <w:r>
        <w:rPr>
          <w:color w:val="000000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(Per il Terzo Polo</w:t>
      </w:r>
      <w:proofErr w:type="gramStart"/>
      <w:r>
        <w:rPr>
          <w:i/>
          <w:iCs/>
          <w:color w:val="000000"/>
          <w:sz w:val="19"/>
          <w:szCs w:val="19"/>
        </w:rPr>
        <w:t>:</w:t>
      </w:r>
      <w:proofErr w:type="spellStart"/>
      <w:proofErr w:type="gramEnd"/>
      <w:r>
        <w:rPr>
          <w:i/>
          <w:iCs/>
          <w:color w:val="000000"/>
          <w:sz w:val="19"/>
          <w:szCs w:val="19"/>
        </w:rPr>
        <w:t>ApI-FLI</w:t>
      </w:r>
      <w:proofErr w:type="spellEnd"/>
      <w:r>
        <w:rPr>
          <w:i/>
          <w:iCs/>
          <w:color w:val="000000"/>
          <w:sz w:val="19"/>
          <w:szCs w:val="19"/>
        </w:rPr>
        <w:t>)</w:t>
      </w:r>
      <w:r>
        <w:rPr>
          <w:color w:val="000000"/>
          <w:sz w:val="19"/>
          <w:szCs w:val="19"/>
        </w:rPr>
        <w:t>. Signor Presidente, esprimo vivo apprezzamento per i contenuti dei disegni di legge costituzionale alla nostra attenzione.</w:t>
      </w:r>
    </w:p>
    <w:p w:rsidR="00AA010D" w:rsidRDefault="00AA010D" w:rsidP="00AA010D">
      <w:pPr>
        <w:pStyle w:val="testojustify1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Tre delle cinque Regioni a Statuto speciale hanno espresso un orientamento di sobrietà e di qualità istituzionale che il Senato della Repubblica, tramite il lavoro </w:t>
      </w:r>
      <w:proofErr w:type="gramStart"/>
      <w:r>
        <w:rPr>
          <w:color w:val="000000"/>
          <w:sz w:val="19"/>
          <w:szCs w:val="19"/>
        </w:rPr>
        <w:t xml:space="preserve">della </w:t>
      </w:r>
      <w:proofErr w:type="gramEnd"/>
      <w:r>
        <w:rPr>
          <w:color w:val="000000"/>
          <w:sz w:val="19"/>
          <w:szCs w:val="19"/>
        </w:rPr>
        <w:t>1</w:t>
      </w:r>
      <w:r>
        <w:rPr>
          <w:color w:val="000000"/>
          <w:sz w:val="19"/>
          <w:szCs w:val="19"/>
          <w:vertAlign w:val="superscript"/>
        </w:rPr>
        <w:t>a</w:t>
      </w:r>
      <w:r>
        <w:rPr>
          <w:color w:val="000000"/>
          <w:sz w:val="19"/>
          <w:szCs w:val="19"/>
        </w:rPr>
        <w:t xml:space="preserve"> Commissione permanente, ha positivamente valutato, e ora si accinge ad approvare.</w:t>
      </w:r>
    </w:p>
    <w:p w:rsidR="00AA010D" w:rsidRDefault="00AA010D" w:rsidP="00AA010D">
      <w:pPr>
        <w:pStyle w:val="testojustify1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Come ha correttamente segnalato all'Aula il relatore </w:t>
      </w:r>
      <w:proofErr w:type="spellStart"/>
      <w:r>
        <w:rPr>
          <w:color w:val="000000"/>
          <w:sz w:val="19"/>
          <w:szCs w:val="19"/>
        </w:rPr>
        <w:t>Saro</w:t>
      </w:r>
      <w:proofErr w:type="spellEnd"/>
      <w:r>
        <w:rPr>
          <w:color w:val="000000"/>
          <w:sz w:val="19"/>
          <w:szCs w:val="19"/>
        </w:rPr>
        <w:t>, e come ha argomentato il senatore Pastore, è ora tempo che anche le altre due autonomie speciali, quella del Trentino-Alto Adige/Südtirol e quella della Valle d'Aosta/Vallée d'</w:t>
      </w:r>
      <w:proofErr w:type="spellStart"/>
      <w:r>
        <w:rPr>
          <w:color w:val="000000"/>
          <w:sz w:val="19"/>
          <w:szCs w:val="19"/>
        </w:rPr>
        <w:t>Aoste</w:t>
      </w:r>
      <w:proofErr w:type="spellEnd"/>
      <w:r>
        <w:rPr>
          <w:color w:val="000000"/>
          <w:sz w:val="19"/>
          <w:szCs w:val="19"/>
        </w:rPr>
        <w:t>, si muovano in senso analogo.</w:t>
      </w:r>
    </w:p>
    <w:p w:rsidR="00AA010D" w:rsidRDefault="00AA010D" w:rsidP="00AA010D">
      <w:pPr>
        <w:pStyle w:val="testojustify1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Per questo auspico che </w:t>
      </w:r>
      <w:proofErr w:type="gramStart"/>
      <w:r>
        <w:rPr>
          <w:color w:val="000000"/>
          <w:sz w:val="19"/>
          <w:szCs w:val="19"/>
        </w:rPr>
        <w:t xml:space="preserve">la </w:t>
      </w:r>
      <w:proofErr w:type="gramEnd"/>
      <w:r>
        <w:rPr>
          <w:color w:val="000000"/>
          <w:sz w:val="19"/>
          <w:szCs w:val="19"/>
        </w:rPr>
        <w:t>1</w:t>
      </w:r>
      <w:r>
        <w:rPr>
          <w:color w:val="000000"/>
          <w:sz w:val="19"/>
          <w:szCs w:val="19"/>
          <w:vertAlign w:val="superscript"/>
        </w:rPr>
        <w:t>a</w:t>
      </w:r>
      <w:r>
        <w:rPr>
          <w:color w:val="000000"/>
          <w:sz w:val="19"/>
          <w:szCs w:val="19"/>
        </w:rPr>
        <w:t xml:space="preserve"> Commissione permanente si muova nel senso indicato dai relatori di un ulteriore confronto con i rappresentanti istituzionali di quelle due autonomie speciali. Ritengo</w:t>
      </w:r>
      <w:proofErr w:type="gramStart"/>
      <w:r>
        <w:rPr>
          <w:color w:val="000000"/>
          <w:sz w:val="19"/>
          <w:szCs w:val="19"/>
        </w:rPr>
        <w:t xml:space="preserve"> infatti</w:t>
      </w:r>
      <w:proofErr w:type="gramEnd"/>
      <w:r>
        <w:rPr>
          <w:color w:val="000000"/>
          <w:sz w:val="19"/>
          <w:szCs w:val="19"/>
        </w:rPr>
        <w:t xml:space="preserve"> che l'esemplarità delle autonomie speciali passi, anzitutto, dalla consapevole responsabilità politica ed istituzionale nella definizione della rappresentanza e della partecipazione democratica e che, nel caso specifico, occorra garantire un equilibrio tra le dimensioni delle assemblee legislative delle diverse autonomie speciali riconosciute dalla Costituzione repubblicana. </w:t>
      </w:r>
      <w:r>
        <w:rPr>
          <w:i/>
          <w:iCs/>
          <w:color w:val="000000"/>
          <w:sz w:val="19"/>
          <w:szCs w:val="19"/>
        </w:rPr>
        <w:t xml:space="preserve">(Applausi del senatore </w:t>
      </w:r>
      <w:proofErr w:type="spellStart"/>
      <w:r>
        <w:rPr>
          <w:i/>
          <w:iCs/>
          <w:color w:val="000000"/>
          <w:sz w:val="19"/>
          <w:szCs w:val="19"/>
        </w:rPr>
        <w:t>Pegorer</w:t>
      </w:r>
      <w:proofErr w:type="spellEnd"/>
      <w:r>
        <w:rPr>
          <w:i/>
          <w:iCs/>
          <w:color w:val="000000"/>
          <w:sz w:val="19"/>
          <w:szCs w:val="19"/>
        </w:rPr>
        <w:t>).</w:t>
      </w:r>
    </w:p>
    <w:p w:rsidR="006C3697" w:rsidRPr="006C3697" w:rsidRDefault="006C3697" w:rsidP="00AA010D">
      <w:pPr>
        <w:spacing w:line="360" w:lineRule="auto"/>
        <w:ind w:firstLine="709"/>
        <w:jc w:val="both"/>
        <w:rPr>
          <w:rFonts w:ascii="Century" w:hAnsi="Century"/>
          <w:sz w:val="28"/>
          <w:szCs w:val="28"/>
        </w:rPr>
      </w:pPr>
    </w:p>
    <w:sectPr w:rsidR="006C3697" w:rsidRPr="006C3697" w:rsidSect="00BC22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6C3697"/>
    <w:rsid w:val="00012693"/>
    <w:rsid w:val="0040240F"/>
    <w:rsid w:val="006C3697"/>
    <w:rsid w:val="00713806"/>
    <w:rsid w:val="00AA010D"/>
    <w:rsid w:val="00BC22ED"/>
    <w:rsid w:val="00E74BD3"/>
    <w:rsid w:val="00F4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22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1">
    <w:name w:val="st1"/>
    <w:basedOn w:val="Carpredefinitoparagrafo"/>
    <w:rsid w:val="006C36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240F"/>
    <w:rPr>
      <w:rFonts w:ascii="Tahoma" w:hAnsi="Tahoma" w:cs="Tahoma"/>
      <w:sz w:val="16"/>
      <w:szCs w:val="16"/>
    </w:rPr>
  </w:style>
  <w:style w:type="paragraph" w:customStyle="1" w:styleId="testocenter1">
    <w:name w:val="testocenter1"/>
    <w:basedOn w:val="Normale"/>
    <w:rsid w:val="00AA010D"/>
    <w:pPr>
      <w:spacing w:before="30" w:after="30" w:line="240" w:lineRule="auto"/>
      <w:ind w:left="30"/>
      <w:jc w:val="center"/>
    </w:pPr>
    <w:rPr>
      <w:rFonts w:ascii="Verdana" w:eastAsia="Times New Roman" w:hAnsi="Verdana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A010D"/>
    <w:rPr>
      <w:strike w:val="0"/>
      <w:dstrike w:val="0"/>
      <w:color w:val="0000FF"/>
      <w:u w:val="none"/>
      <w:effect w:val="none"/>
      <w:shd w:val="clear" w:color="auto" w:fill="auto"/>
    </w:rPr>
  </w:style>
  <w:style w:type="paragraph" w:customStyle="1" w:styleId="testojustify1">
    <w:name w:val="testojustify1"/>
    <w:basedOn w:val="Normale"/>
    <w:rsid w:val="00AA010D"/>
    <w:pPr>
      <w:spacing w:before="30" w:after="30" w:line="240" w:lineRule="auto"/>
      <w:ind w:left="30"/>
      <w:jc w:val="both"/>
    </w:pPr>
    <w:rPr>
      <w:rFonts w:ascii="Verdana" w:eastAsia="Times New Roman" w:hAnsi="Verdana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0960">
      <w:bodyDiv w:val="1"/>
      <w:marLeft w:val="0"/>
      <w:marRight w:val="10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05526">
      <w:bodyDiv w:val="1"/>
      <w:marLeft w:val="0"/>
      <w:marRight w:val="10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o.intranet/loc/link.asp?leg=16&amp;tipodoc=sddliter&amp;id=3748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nato.intranet/loc/link.asp?leg=16&amp;tipodoc=sddliter&amp;id=3777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enato.intranet/loc/link.asp?leg=16&amp;tipodoc=sddliter&amp;id=37543" TargetMode="External"/><Relationship Id="rId11" Type="http://schemas.openxmlformats.org/officeDocument/2006/relationships/hyperlink" Target="http://www.senato.intranet/loc/link.asp?leg=16&amp;tipodoc=sanasen&amp;id=22762" TargetMode="External"/><Relationship Id="rId5" Type="http://schemas.openxmlformats.org/officeDocument/2006/relationships/hyperlink" Target="http://www.senato.intranet/loc/link.asp?leg=16&amp;tipodoc=sddliter&amp;id=37395" TargetMode="External"/><Relationship Id="rId10" Type="http://schemas.openxmlformats.org/officeDocument/2006/relationships/hyperlink" Target="http://www.senato.intranet/loc/link.asp?leg=16&amp;tipodoc=sddliter&amp;id=374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nato.intranet/loc/link.asp?leg=16&amp;tipodoc=sddliter&amp;id=3773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3475-46D7-43BA-B88D-63A68126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claudio.molinari</dc:creator>
  <cp:lastModifiedBy>claudio.molinari</cp:lastModifiedBy>
  <cp:revision>5</cp:revision>
  <cp:lastPrinted>2012-04-18T10:14:00Z</cp:lastPrinted>
  <dcterms:created xsi:type="dcterms:W3CDTF">2012-04-18T09:55:00Z</dcterms:created>
  <dcterms:modified xsi:type="dcterms:W3CDTF">2012-04-18T13:18:00Z</dcterms:modified>
</cp:coreProperties>
</file>